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7D7F8" w14:textId="10906000" w:rsidR="00CA5C48" w:rsidRDefault="00FD56D7" w:rsidP="00151655">
      <w:pPr>
        <w:pStyle w:val="Header"/>
        <w:jc w:val="right"/>
        <w:rPr>
          <w:rFonts w:ascii="Arial" w:hAnsi="Arial" w:cs="Arial"/>
          <w:b/>
          <w:color w:val="000000" w:themeColor="text1"/>
          <w:sz w:val="20"/>
          <w:szCs w:val="20"/>
        </w:rPr>
      </w:pPr>
      <w:r w:rsidRPr="006D74FE">
        <w:rPr>
          <w:rFonts w:ascii="Arial" w:hAnsi="Arial" w:cs="Arial"/>
          <w:b/>
          <w:color w:val="000000" w:themeColor="text1"/>
          <w:sz w:val="20"/>
          <w:szCs w:val="20"/>
        </w:rPr>
        <w:t xml:space="preserve">ANNEXURE </w:t>
      </w:r>
      <w:r w:rsidR="00B048B5" w:rsidRPr="006D74FE">
        <w:rPr>
          <w:rFonts w:ascii="Arial" w:hAnsi="Arial" w:cs="Arial"/>
          <w:b/>
          <w:color w:val="000000" w:themeColor="text1"/>
          <w:sz w:val="20"/>
          <w:szCs w:val="20"/>
        </w:rPr>
        <w:t>–</w:t>
      </w:r>
      <w:r w:rsidR="00F06E50" w:rsidRPr="006D74FE">
        <w:rPr>
          <w:rFonts w:ascii="Arial" w:hAnsi="Arial" w:cs="Arial"/>
          <w:b/>
          <w:color w:val="000000" w:themeColor="text1"/>
          <w:sz w:val="20"/>
          <w:szCs w:val="20"/>
        </w:rPr>
        <w:t xml:space="preserve"> </w:t>
      </w:r>
      <w:r w:rsidR="002F66A6">
        <w:rPr>
          <w:rFonts w:ascii="Arial" w:hAnsi="Arial" w:cs="Arial"/>
          <w:b/>
          <w:color w:val="000000" w:themeColor="text1"/>
          <w:sz w:val="20"/>
          <w:szCs w:val="20"/>
        </w:rPr>
        <w:t>A</w:t>
      </w:r>
      <w:r w:rsidR="00B048B5" w:rsidRPr="006D74FE">
        <w:rPr>
          <w:rFonts w:ascii="Arial" w:hAnsi="Arial" w:cs="Arial"/>
          <w:b/>
          <w:color w:val="000000" w:themeColor="text1"/>
          <w:sz w:val="20"/>
          <w:szCs w:val="20"/>
        </w:rPr>
        <w:t xml:space="preserve">: </w:t>
      </w:r>
    </w:p>
    <w:p w14:paraId="6E0524A0" w14:textId="77777777" w:rsidR="00131091" w:rsidRPr="006D74FE" w:rsidRDefault="00420EA9" w:rsidP="00B048B5">
      <w:pPr>
        <w:pStyle w:val="Header"/>
        <w:rPr>
          <w:rFonts w:ascii="Arial" w:hAnsi="Arial" w:cs="Arial"/>
          <w:b/>
          <w:color w:val="000000" w:themeColor="text1"/>
          <w:sz w:val="20"/>
          <w:szCs w:val="20"/>
          <w:u w:val="single"/>
        </w:rPr>
      </w:pPr>
      <w:r w:rsidRPr="006D74FE">
        <w:rPr>
          <w:rFonts w:ascii="Arial" w:hAnsi="Arial" w:cs="Arial"/>
          <w:b/>
          <w:color w:val="000000" w:themeColor="text1"/>
          <w:sz w:val="20"/>
          <w:szCs w:val="20"/>
          <w:u w:val="single"/>
        </w:rPr>
        <w:t>NOMIN</w:t>
      </w:r>
      <w:r w:rsidR="00CA334B" w:rsidRPr="006D74FE">
        <w:rPr>
          <w:rFonts w:ascii="Arial" w:hAnsi="Arial" w:cs="Arial"/>
          <w:b/>
          <w:color w:val="000000" w:themeColor="text1"/>
          <w:sz w:val="20"/>
          <w:szCs w:val="20"/>
          <w:u w:val="single"/>
        </w:rPr>
        <w:t>ATION AND REMUNERATION POLICY</w:t>
      </w:r>
      <w:r w:rsidR="00AB6218" w:rsidRPr="006D74FE">
        <w:rPr>
          <w:rFonts w:ascii="Arial" w:hAnsi="Arial" w:cs="Arial"/>
          <w:b/>
          <w:color w:val="000000" w:themeColor="text1"/>
          <w:sz w:val="20"/>
          <w:szCs w:val="20"/>
          <w:u w:val="single"/>
        </w:rPr>
        <w:t xml:space="preserve"> OF </w:t>
      </w:r>
      <w:r w:rsidR="00CA334B" w:rsidRPr="006D74FE">
        <w:rPr>
          <w:rFonts w:ascii="Arial" w:hAnsi="Arial" w:cs="Arial"/>
          <w:b/>
          <w:color w:val="000000" w:themeColor="text1"/>
          <w:sz w:val="20"/>
          <w:szCs w:val="20"/>
          <w:u w:val="single"/>
        </w:rPr>
        <w:t>WAGEND INFRA VENTURE</w:t>
      </w:r>
      <w:r w:rsidRPr="006D74FE">
        <w:rPr>
          <w:rFonts w:ascii="Arial" w:hAnsi="Arial" w:cs="Arial"/>
          <w:b/>
          <w:color w:val="000000" w:themeColor="text1"/>
          <w:sz w:val="20"/>
          <w:szCs w:val="20"/>
          <w:u w:val="single"/>
        </w:rPr>
        <w:t xml:space="preserve"> LIMITED</w:t>
      </w:r>
    </w:p>
    <w:p w14:paraId="565AFEAB" w14:textId="77777777" w:rsidR="00420EA9" w:rsidRPr="006D74FE" w:rsidRDefault="00420EA9" w:rsidP="007B3B3D">
      <w:pPr>
        <w:pStyle w:val="Default"/>
        <w:jc w:val="both"/>
        <w:rPr>
          <w:color w:val="000000" w:themeColor="text1"/>
          <w:sz w:val="20"/>
          <w:szCs w:val="20"/>
        </w:rPr>
      </w:pPr>
    </w:p>
    <w:tbl>
      <w:tblPr>
        <w:tblStyle w:val="TableGrid"/>
        <w:tblW w:w="0" w:type="auto"/>
        <w:jc w:val="center"/>
        <w:tblLook w:val="04A0" w:firstRow="1" w:lastRow="0" w:firstColumn="1" w:lastColumn="0" w:noHBand="0" w:noVBand="1"/>
      </w:tblPr>
      <w:tblGrid>
        <w:gridCol w:w="2552"/>
        <w:gridCol w:w="6774"/>
      </w:tblGrid>
      <w:tr w:rsidR="006D74FE" w:rsidRPr="006D74FE" w14:paraId="13A17CCC" w14:textId="77777777" w:rsidTr="00443DC8">
        <w:trPr>
          <w:jc w:val="center"/>
        </w:trPr>
        <w:tc>
          <w:tcPr>
            <w:tcW w:w="2552" w:type="dxa"/>
          </w:tcPr>
          <w:p w14:paraId="7BE8B95D" w14:textId="77777777" w:rsidR="00420EA9" w:rsidRPr="006D74FE" w:rsidRDefault="00420EA9" w:rsidP="00443DC8">
            <w:pPr>
              <w:jc w:val="both"/>
              <w:rPr>
                <w:rFonts w:ascii="Arial" w:hAnsi="Arial" w:cs="Arial"/>
                <w:color w:val="000000" w:themeColor="text1"/>
                <w:sz w:val="20"/>
                <w:szCs w:val="20"/>
              </w:rPr>
            </w:pPr>
            <w:r w:rsidRPr="006D74FE">
              <w:rPr>
                <w:rFonts w:ascii="Arial" w:hAnsi="Arial" w:cs="Arial"/>
                <w:b/>
                <w:bCs/>
                <w:color w:val="000000" w:themeColor="text1"/>
                <w:sz w:val="20"/>
                <w:szCs w:val="20"/>
                <w:lang w:val="en-IN"/>
              </w:rPr>
              <w:t>Policy Title</w:t>
            </w:r>
          </w:p>
        </w:tc>
        <w:tc>
          <w:tcPr>
            <w:tcW w:w="6774" w:type="dxa"/>
          </w:tcPr>
          <w:p w14:paraId="2A1C1D6C" w14:textId="77777777" w:rsidR="00420EA9" w:rsidRPr="006D74FE" w:rsidRDefault="00420EA9" w:rsidP="00443DC8">
            <w:pPr>
              <w:autoSpaceDE w:val="0"/>
              <w:autoSpaceDN w:val="0"/>
              <w:adjustRightInd w:val="0"/>
              <w:jc w:val="both"/>
              <w:rPr>
                <w:rFonts w:ascii="Arial" w:hAnsi="Arial" w:cs="Arial"/>
                <w:b/>
                <w:color w:val="000000" w:themeColor="text1"/>
                <w:sz w:val="20"/>
                <w:szCs w:val="20"/>
              </w:rPr>
            </w:pPr>
            <w:r w:rsidRPr="006D74FE">
              <w:rPr>
                <w:rFonts w:ascii="Arial" w:hAnsi="Arial" w:cs="Arial"/>
                <w:b/>
                <w:color w:val="000000" w:themeColor="text1"/>
                <w:sz w:val="20"/>
                <w:szCs w:val="20"/>
                <w:lang w:val="en-IN"/>
              </w:rPr>
              <w:t>Nomination and Remuneration Policy</w:t>
            </w:r>
          </w:p>
        </w:tc>
      </w:tr>
      <w:tr w:rsidR="006D74FE" w:rsidRPr="006D74FE" w14:paraId="1373F463" w14:textId="77777777" w:rsidTr="00443DC8">
        <w:trPr>
          <w:jc w:val="center"/>
        </w:trPr>
        <w:tc>
          <w:tcPr>
            <w:tcW w:w="2552" w:type="dxa"/>
          </w:tcPr>
          <w:p w14:paraId="353D594E" w14:textId="77777777" w:rsidR="00420EA9" w:rsidRPr="006D74FE" w:rsidRDefault="00420EA9" w:rsidP="00443DC8">
            <w:pPr>
              <w:jc w:val="both"/>
              <w:rPr>
                <w:rFonts w:ascii="Arial" w:hAnsi="Arial" w:cs="Arial"/>
                <w:b/>
                <w:bCs/>
                <w:color w:val="000000" w:themeColor="text1"/>
                <w:sz w:val="20"/>
                <w:szCs w:val="20"/>
                <w:lang w:val="en-IN"/>
              </w:rPr>
            </w:pPr>
          </w:p>
        </w:tc>
        <w:tc>
          <w:tcPr>
            <w:tcW w:w="6774" w:type="dxa"/>
          </w:tcPr>
          <w:p w14:paraId="0D97CBD9" w14:textId="77777777" w:rsidR="00420EA9" w:rsidRPr="006D74FE" w:rsidRDefault="00420EA9" w:rsidP="00443DC8">
            <w:pPr>
              <w:autoSpaceDE w:val="0"/>
              <w:autoSpaceDN w:val="0"/>
              <w:adjustRightInd w:val="0"/>
              <w:jc w:val="both"/>
              <w:rPr>
                <w:rFonts w:ascii="Arial" w:hAnsi="Arial" w:cs="Arial"/>
                <w:color w:val="000000" w:themeColor="text1"/>
                <w:sz w:val="20"/>
                <w:szCs w:val="20"/>
                <w:lang w:val="en-IN"/>
              </w:rPr>
            </w:pPr>
          </w:p>
        </w:tc>
      </w:tr>
      <w:tr w:rsidR="006D74FE" w:rsidRPr="006D74FE" w14:paraId="5A23903C" w14:textId="77777777" w:rsidTr="00443DC8">
        <w:trPr>
          <w:jc w:val="center"/>
        </w:trPr>
        <w:tc>
          <w:tcPr>
            <w:tcW w:w="2552" w:type="dxa"/>
          </w:tcPr>
          <w:p w14:paraId="6273486A" w14:textId="77777777" w:rsidR="00420EA9" w:rsidRPr="006D74FE" w:rsidRDefault="00420EA9" w:rsidP="00443DC8">
            <w:pPr>
              <w:jc w:val="both"/>
              <w:rPr>
                <w:rFonts w:ascii="Arial" w:hAnsi="Arial" w:cs="Arial"/>
                <w:color w:val="000000" w:themeColor="text1"/>
                <w:sz w:val="20"/>
                <w:szCs w:val="20"/>
              </w:rPr>
            </w:pPr>
            <w:r w:rsidRPr="006D74FE">
              <w:rPr>
                <w:rFonts w:ascii="Arial" w:hAnsi="Arial" w:cs="Arial"/>
                <w:b/>
                <w:bCs/>
                <w:color w:val="000000" w:themeColor="text1"/>
                <w:sz w:val="20"/>
                <w:szCs w:val="20"/>
                <w:lang w:val="en-IN"/>
              </w:rPr>
              <w:t>Authorised by</w:t>
            </w:r>
          </w:p>
        </w:tc>
        <w:tc>
          <w:tcPr>
            <w:tcW w:w="6774" w:type="dxa"/>
          </w:tcPr>
          <w:p w14:paraId="7BADEB29" w14:textId="77777777" w:rsidR="00420EA9" w:rsidRPr="006D74FE" w:rsidRDefault="00420EA9" w:rsidP="00443DC8">
            <w:pPr>
              <w:jc w:val="both"/>
              <w:rPr>
                <w:rFonts w:ascii="Arial" w:hAnsi="Arial" w:cs="Arial"/>
                <w:color w:val="000000" w:themeColor="text1"/>
                <w:sz w:val="20"/>
                <w:szCs w:val="20"/>
              </w:rPr>
            </w:pPr>
            <w:r w:rsidRPr="006D74FE">
              <w:rPr>
                <w:rFonts w:ascii="Arial" w:hAnsi="Arial" w:cs="Arial"/>
                <w:color w:val="000000" w:themeColor="text1"/>
                <w:sz w:val="20"/>
                <w:szCs w:val="20"/>
              </w:rPr>
              <w:t>Board of Directors</w:t>
            </w:r>
          </w:p>
        </w:tc>
      </w:tr>
    </w:tbl>
    <w:p w14:paraId="21612FE1" w14:textId="77777777" w:rsidR="00420EA9" w:rsidRPr="006D74FE" w:rsidRDefault="00420EA9" w:rsidP="00B048B5">
      <w:pPr>
        <w:pStyle w:val="Default"/>
        <w:jc w:val="both"/>
        <w:rPr>
          <w:b/>
          <w:color w:val="000000" w:themeColor="text1"/>
          <w:sz w:val="20"/>
          <w:szCs w:val="20"/>
          <w:u w:val="single"/>
        </w:rPr>
      </w:pPr>
    </w:p>
    <w:p w14:paraId="28769BAA" w14:textId="77777777" w:rsidR="005435F0" w:rsidRPr="006D74FE" w:rsidRDefault="005435F0" w:rsidP="00736B7F">
      <w:pPr>
        <w:pStyle w:val="Default"/>
        <w:jc w:val="both"/>
        <w:rPr>
          <w:color w:val="000000" w:themeColor="text1"/>
          <w:sz w:val="20"/>
          <w:szCs w:val="20"/>
        </w:rPr>
      </w:pPr>
      <w:r w:rsidRPr="006D74FE">
        <w:rPr>
          <w:color w:val="000000" w:themeColor="text1"/>
          <w:sz w:val="20"/>
          <w:szCs w:val="20"/>
        </w:rPr>
        <w:t xml:space="preserve">The Nomination and Remuneration Committee and this Policy shall be in compliance with </w:t>
      </w:r>
      <w:r w:rsidR="00B84334" w:rsidRPr="006D74FE">
        <w:rPr>
          <w:color w:val="000000" w:themeColor="text1"/>
          <w:sz w:val="20"/>
          <w:szCs w:val="20"/>
        </w:rPr>
        <w:t xml:space="preserve">provisions of </w:t>
      </w:r>
      <w:r w:rsidRPr="006D74FE">
        <w:rPr>
          <w:color w:val="000000" w:themeColor="text1"/>
          <w:sz w:val="20"/>
          <w:szCs w:val="20"/>
        </w:rPr>
        <w:t xml:space="preserve">Section 178 of the Companies Act, 2013 read along with the applicable rules thereto and </w:t>
      </w:r>
      <w:r w:rsidR="00181048" w:rsidRPr="006D74FE">
        <w:rPr>
          <w:color w:val="000000" w:themeColor="text1"/>
          <w:sz w:val="20"/>
          <w:szCs w:val="20"/>
        </w:rPr>
        <w:t>Regulation 19 of the SEBI (LODR) Regulations, 2015</w:t>
      </w:r>
      <w:r w:rsidRPr="006D74FE">
        <w:rPr>
          <w:color w:val="000000" w:themeColor="text1"/>
          <w:sz w:val="20"/>
          <w:szCs w:val="20"/>
        </w:rPr>
        <w:t xml:space="preserve">. The Key Objectives of the Committee would be: </w:t>
      </w:r>
    </w:p>
    <w:p w14:paraId="693E82D3" w14:textId="77777777" w:rsidR="00131091" w:rsidRPr="006D74FE" w:rsidRDefault="00131091" w:rsidP="00736B7F">
      <w:pPr>
        <w:pStyle w:val="Default"/>
        <w:rPr>
          <w:color w:val="000000" w:themeColor="text1"/>
          <w:sz w:val="20"/>
          <w:szCs w:val="20"/>
        </w:rPr>
      </w:pPr>
    </w:p>
    <w:p w14:paraId="1E2DD017" w14:textId="77777777" w:rsidR="00131091" w:rsidRPr="006D74FE" w:rsidRDefault="00131091" w:rsidP="00736B7F">
      <w:pPr>
        <w:pStyle w:val="Default"/>
        <w:numPr>
          <w:ilvl w:val="0"/>
          <w:numId w:val="1"/>
        </w:numPr>
        <w:rPr>
          <w:b/>
          <w:bCs/>
          <w:color w:val="000000" w:themeColor="text1"/>
          <w:sz w:val="20"/>
          <w:szCs w:val="20"/>
        </w:rPr>
      </w:pPr>
      <w:r w:rsidRPr="006D74FE">
        <w:rPr>
          <w:b/>
          <w:bCs/>
          <w:color w:val="000000" w:themeColor="text1"/>
          <w:sz w:val="20"/>
          <w:szCs w:val="20"/>
        </w:rPr>
        <w:t xml:space="preserve">OBJECTIVE </w:t>
      </w:r>
    </w:p>
    <w:p w14:paraId="5E94CA5C" w14:textId="77777777" w:rsidR="00131091" w:rsidRPr="006D74FE" w:rsidRDefault="00131091" w:rsidP="00736B7F">
      <w:pPr>
        <w:pStyle w:val="Default"/>
        <w:ind w:left="360"/>
        <w:rPr>
          <w:color w:val="000000" w:themeColor="text1"/>
          <w:sz w:val="20"/>
          <w:szCs w:val="20"/>
        </w:rPr>
      </w:pPr>
    </w:p>
    <w:p w14:paraId="0D241A9E" w14:textId="77777777" w:rsidR="00131091" w:rsidRPr="006D74FE" w:rsidRDefault="00131091" w:rsidP="00736B7F">
      <w:pPr>
        <w:pStyle w:val="Default"/>
        <w:numPr>
          <w:ilvl w:val="0"/>
          <w:numId w:val="2"/>
        </w:numPr>
        <w:jc w:val="both"/>
        <w:rPr>
          <w:color w:val="000000" w:themeColor="text1"/>
          <w:sz w:val="20"/>
          <w:szCs w:val="20"/>
        </w:rPr>
      </w:pPr>
      <w:r w:rsidRPr="006D74FE">
        <w:rPr>
          <w:color w:val="000000" w:themeColor="text1"/>
          <w:sz w:val="20"/>
          <w:szCs w:val="20"/>
        </w:rPr>
        <w:t>To guide the Board in relation to appointment and removal of Directors, Key Managerial P</w:t>
      </w:r>
      <w:r w:rsidR="00CB63F5" w:rsidRPr="006D74FE">
        <w:rPr>
          <w:color w:val="000000" w:themeColor="text1"/>
          <w:sz w:val="20"/>
          <w:szCs w:val="20"/>
        </w:rPr>
        <w:t>ersonnel and Senior Management;</w:t>
      </w:r>
    </w:p>
    <w:p w14:paraId="3D1DE828" w14:textId="77777777" w:rsidR="00DC5160" w:rsidRPr="006D74FE" w:rsidRDefault="00DC5160" w:rsidP="00736B7F">
      <w:pPr>
        <w:pStyle w:val="Default"/>
        <w:ind w:left="720"/>
        <w:jc w:val="both"/>
        <w:rPr>
          <w:color w:val="000000" w:themeColor="text1"/>
          <w:sz w:val="20"/>
          <w:szCs w:val="20"/>
        </w:rPr>
      </w:pPr>
    </w:p>
    <w:p w14:paraId="3F600852" w14:textId="77777777" w:rsidR="00131091" w:rsidRPr="006D74FE" w:rsidRDefault="00131091" w:rsidP="00736B7F">
      <w:pPr>
        <w:pStyle w:val="Default"/>
        <w:numPr>
          <w:ilvl w:val="0"/>
          <w:numId w:val="2"/>
        </w:numPr>
        <w:jc w:val="both"/>
        <w:rPr>
          <w:color w:val="000000" w:themeColor="text1"/>
          <w:sz w:val="20"/>
          <w:szCs w:val="20"/>
        </w:rPr>
      </w:pPr>
      <w:r w:rsidRPr="006D74FE">
        <w:rPr>
          <w:color w:val="000000" w:themeColor="text1"/>
          <w:sz w:val="20"/>
          <w:szCs w:val="20"/>
        </w:rPr>
        <w:t xml:space="preserve">To evaluate performance of Board </w:t>
      </w:r>
      <w:r w:rsidR="00B84334" w:rsidRPr="006D74FE">
        <w:rPr>
          <w:color w:val="000000" w:themeColor="text1"/>
          <w:sz w:val="20"/>
          <w:szCs w:val="20"/>
        </w:rPr>
        <w:t xml:space="preserve">members </w:t>
      </w:r>
      <w:r w:rsidRPr="006D74FE">
        <w:rPr>
          <w:color w:val="000000" w:themeColor="text1"/>
          <w:sz w:val="20"/>
          <w:szCs w:val="20"/>
        </w:rPr>
        <w:t>and provide necessary report to Board for f</w:t>
      </w:r>
      <w:r w:rsidR="00CB63F5" w:rsidRPr="006D74FE">
        <w:rPr>
          <w:color w:val="000000" w:themeColor="text1"/>
          <w:sz w:val="20"/>
          <w:szCs w:val="20"/>
        </w:rPr>
        <w:t>urther evaluation of the Board;</w:t>
      </w:r>
    </w:p>
    <w:p w14:paraId="622BF7B2" w14:textId="77777777" w:rsidR="00DC5160" w:rsidRPr="006D74FE" w:rsidRDefault="00DC5160" w:rsidP="00736B7F">
      <w:pPr>
        <w:pStyle w:val="Default"/>
        <w:jc w:val="both"/>
        <w:rPr>
          <w:color w:val="000000" w:themeColor="text1"/>
          <w:sz w:val="20"/>
          <w:szCs w:val="20"/>
        </w:rPr>
      </w:pPr>
    </w:p>
    <w:p w14:paraId="4BCA538F" w14:textId="77777777" w:rsidR="00131091" w:rsidRPr="006D74FE" w:rsidRDefault="00131091" w:rsidP="00736B7F">
      <w:pPr>
        <w:pStyle w:val="Default"/>
        <w:numPr>
          <w:ilvl w:val="0"/>
          <w:numId w:val="2"/>
        </w:numPr>
        <w:jc w:val="both"/>
        <w:rPr>
          <w:color w:val="000000" w:themeColor="text1"/>
          <w:sz w:val="20"/>
          <w:szCs w:val="20"/>
        </w:rPr>
      </w:pPr>
      <w:r w:rsidRPr="006D74FE">
        <w:rPr>
          <w:color w:val="000000" w:themeColor="text1"/>
          <w:sz w:val="20"/>
          <w:szCs w:val="20"/>
        </w:rPr>
        <w:t>To recommend to the Board on Remuneration payable to the Directors, Key Managerial P</w:t>
      </w:r>
      <w:r w:rsidR="00CB63F5" w:rsidRPr="006D74FE">
        <w:rPr>
          <w:color w:val="000000" w:themeColor="text1"/>
          <w:sz w:val="20"/>
          <w:szCs w:val="20"/>
        </w:rPr>
        <w:t>ersonnel and Senior Management;</w:t>
      </w:r>
    </w:p>
    <w:p w14:paraId="2BF4845E" w14:textId="77777777" w:rsidR="00DC5160" w:rsidRPr="006D74FE" w:rsidRDefault="00DC5160" w:rsidP="00736B7F">
      <w:pPr>
        <w:pStyle w:val="Default"/>
        <w:jc w:val="both"/>
        <w:rPr>
          <w:color w:val="000000" w:themeColor="text1"/>
          <w:sz w:val="20"/>
          <w:szCs w:val="20"/>
        </w:rPr>
      </w:pPr>
    </w:p>
    <w:p w14:paraId="5E86E7CF" w14:textId="77777777" w:rsidR="00131091" w:rsidRPr="006D74FE" w:rsidRDefault="00131091" w:rsidP="00736B7F">
      <w:pPr>
        <w:pStyle w:val="Default"/>
        <w:numPr>
          <w:ilvl w:val="0"/>
          <w:numId w:val="2"/>
        </w:numPr>
        <w:jc w:val="both"/>
        <w:rPr>
          <w:color w:val="000000" w:themeColor="text1"/>
          <w:sz w:val="20"/>
          <w:szCs w:val="20"/>
        </w:rPr>
      </w:pPr>
      <w:r w:rsidRPr="006D74FE">
        <w:rPr>
          <w:color w:val="000000" w:themeColor="text1"/>
          <w:sz w:val="20"/>
          <w:szCs w:val="20"/>
        </w:rPr>
        <w:t>To provide to Key Managerial Personnel and Senior Management reward</w:t>
      </w:r>
      <w:r w:rsidR="00B84334" w:rsidRPr="006D74FE">
        <w:rPr>
          <w:color w:val="000000" w:themeColor="text1"/>
          <w:sz w:val="20"/>
          <w:szCs w:val="20"/>
        </w:rPr>
        <w:t>s</w:t>
      </w:r>
      <w:r w:rsidRPr="006D74FE">
        <w:rPr>
          <w:color w:val="000000" w:themeColor="text1"/>
          <w:sz w:val="20"/>
          <w:szCs w:val="20"/>
        </w:rPr>
        <w:t xml:space="preserve"> linked directly to their effort</w:t>
      </w:r>
      <w:r w:rsidR="00B84334" w:rsidRPr="006D74FE">
        <w:rPr>
          <w:color w:val="000000" w:themeColor="text1"/>
          <w:sz w:val="20"/>
          <w:szCs w:val="20"/>
        </w:rPr>
        <w:t>s</w:t>
      </w:r>
      <w:r w:rsidRPr="006D74FE">
        <w:rPr>
          <w:color w:val="000000" w:themeColor="text1"/>
          <w:sz w:val="20"/>
          <w:szCs w:val="20"/>
        </w:rPr>
        <w:t>, performance, dedication and achievement relat</w:t>
      </w:r>
      <w:r w:rsidR="00CB63F5" w:rsidRPr="006D74FE">
        <w:rPr>
          <w:color w:val="000000" w:themeColor="text1"/>
          <w:sz w:val="20"/>
          <w:szCs w:val="20"/>
        </w:rPr>
        <w:t>ing to the Company’s operations;</w:t>
      </w:r>
      <w:r w:rsidRPr="006D74FE">
        <w:rPr>
          <w:color w:val="000000" w:themeColor="text1"/>
          <w:sz w:val="20"/>
          <w:szCs w:val="20"/>
        </w:rPr>
        <w:t xml:space="preserve"> </w:t>
      </w:r>
    </w:p>
    <w:p w14:paraId="7877CBFC" w14:textId="77777777" w:rsidR="00DC5160" w:rsidRPr="006D74FE" w:rsidRDefault="00DC5160" w:rsidP="00736B7F">
      <w:pPr>
        <w:pStyle w:val="Default"/>
        <w:jc w:val="both"/>
        <w:rPr>
          <w:color w:val="000000" w:themeColor="text1"/>
          <w:sz w:val="20"/>
          <w:szCs w:val="20"/>
        </w:rPr>
      </w:pPr>
    </w:p>
    <w:p w14:paraId="26D96FF2" w14:textId="77777777" w:rsidR="00131091" w:rsidRPr="006D74FE" w:rsidRDefault="00131091" w:rsidP="00736B7F">
      <w:pPr>
        <w:pStyle w:val="Default"/>
        <w:numPr>
          <w:ilvl w:val="0"/>
          <w:numId w:val="2"/>
        </w:numPr>
        <w:jc w:val="both"/>
        <w:rPr>
          <w:color w:val="000000" w:themeColor="text1"/>
          <w:sz w:val="20"/>
          <w:szCs w:val="20"/>
        </w:rPr>
      </w:pPr>
      <w:r w:rsidRPr="006D74FE">
        <w:rPr>
          <w:color w:val="000000" w:themeColor="text1"/>
          <w:sz w:val="20"/>
          <w:szCs w:val="20"/>
        </w:rPr>
        <w:t>To retain, motivate and promote talent and to ensure long term sustainabilit</w:t>
      </w:r>
      <w:r w:rsidR="00090C77" w:rsidRPr="006D74FE">
        <w:rPr>
          <w:color w:val="000000" w:themeColor="text1"/>
          <w:sz w:val="20"/>
          <w:szCs w:val="20"/>
        </w:rPr>
        <w:t xml:space="preserve">y of talented managerial </w:t>
      </w:r>
      <w:r w:rsidR="00CA334B" w:rsidRPr="006D74FE">
        <w:rPr>
          <w:color w:val="000000" w:themeColor="text1"/>
          <w:sz w:val="20"/>
          <w:szCs w:val="20"/>
        </w:rPr>
        <w:t>personnel’s</w:t>
      </w:r>
      <w:r w:rsidRPr="006D74FE">
        <w:rPr>
          <w:color w:val="000000" w:themeColor="text1"/>
          <w:sz w:val="20"/>
          <w:szCs w:val="20"/>
        </w:rPr>
        <w:t xml:space="preserve"> and create competitive advantage</w:t>
      </w:r>
      <w:r w:rsidR="00CB63F5" w:rsidRPr="006D74FE">
        <w:rPr>
          <w:color w:val="000000" w:themeColor="text1"/>
          <w:sz w:val="20"/>
          <w:szCs w:val="20"/>
        </w:rPr>
        <w:t>;</w:t>
      </w:r>
    </w:p>
    <w:p w14:paraId="7EA851E1" w14:textId="77777777" w:rsidR="00DC5160" w:rsidRPr="006D74FE" w:rsidRDefault="00DC5160" w:rsidP="00736B7F">
      <w:pPr>
        <w:pStyle w:val="Default"/>
        <w:jc w:val="both"/>
        <w:rPr>
          <w:color w:val="000000" w:themeColor="text1"/>
          <w:sz w:val="20"/>
          <w:szCs w:val="20"/>
        </w:rPr>
      </w:pPr>
    </w:p>
    <w:p w14:paraId="1A5A2312" w14:textId="77777777" w:rsidR="00131091" w:rsidRPr="006D74FE" w:rsidRDefault="00131091" w:rsidP="00736B7F">
      <w:pPr>
        <w:pStyle w:val="Default"/>
        <w:numPr>
          <w:ilvl w:val="0"/>
          <w:numId w:val="2"/>
        </w:numPr>
        <w:jc w:val="both"/>
        <w:rPr>
          <w:color w:val="000000" w:themeColor="text1"/>
          <w:sz w:val="20"/>
          <w:szCs w:val="20"/>
        </w:rPr>
      </w:pPr>
      <w:r w:rsidRPr="006D74FE">
        <w:rPr>
          <w:color w:val="000000" w:themeColor="text1"/>
          <w:sz w:val="20"/>
          <w:szCs w:val="20"/>
        </w:rPr>
        <w:t>To dev</w:t>
      </w:r>
      <w:r w:rsidR="00CB63F5" w:rsidRPr="006D74FE">
        <w:rPr>
          <w:color w:val="000000" w:themeColor="text1"/>
          <w:sz w:val="20"/>
          <w:szCs w:val="20"/>
        </w:rPr>
        <w:t>ise a policy on Board diversity;</w:t>
      </w:r>
    </w:p>
    <w:p w14:paraId="0F00269C" w14:textId="77777777" w:rsidR="00DC5160" w:rsidRPr="006D74FE" w:rsidRDefault="00DC5160" w:rsidP="00736B7F">
      <w:pPr>
        <w:pStyle w:val="Default"/>
        <w:jc w:val="both"/>
        <w:rPr>
          <w:color w:val="000000" w:themeColor="text1"/>
          <w:sz w:val="20"/>
          <w:szCs w:val="20"/>
        </w:rPr>
      </w:pPr>
    </w:p>
    <w:p w14:paraId="13D5E393" w14:textId="77777777" w:rsidR="00131091" w:rsidRPr="006D74FE" w:rsidRDefault="00131091" w:rsidP="00736B7F">
      <w:pPr>
        <w:pStyle w:val="Default"/>
        <w:numPr>
          <w:ilvl w:val="0"/>
          <w:numId w:val="2"/>
        </w:numPr>
        <w:jc w:val="both"/>
        <w:rPr>
          <w:color w:val="000000" w:themeColor="text1"/>
          <w:sz w:val="20"/>
          <w:szCs w:val="20"/>
        </w:rPr>
      </w:pPr>
      <w:r w:rsidRPr="006D74FE">
        <w:rPr>
          <w:color w:val="000000" w:themeColor="text1"/>
          <w:sz w:val="20"/>
          <w:szCs w:val="20"/>
        </w:rPr>
        <w:t>To develop a succession plan for the Board an</w:t>
      </w:r>
      <w:r w:rsidR="00CB63F5" w:rsidRPr="006D74FE">
        <w:rPr>
          <w:color w:val="000000" w:themeColor="text1"/>
          <w:sz w:val="20"/>
          <w:szCs w:val="20"/>
        </w:rPr>
        <w:t>d to regularly review the plan</w:t>
      </w:r>
      <w:r w:rsidR="002461B0" w:rsidRPr="006D74FE">
        <w:rPr>
          <w:color w:val="000000" w:themeColor="text1"/>
          <w:sz w:val="20"/>
          <w:szCs w:val="20"/>
        </w:rPr>
        <w:t>;</w:t>
      </w:r>
    </w:p>
    <w:p w14:paraId="0F883B06" w14:textId="77777777" w:rsidR="002461B0" w:rsidRPr="006D74FE" w:rsidRDefault="002461B0" w:rsidP="00736B7F">
      <w:pPr>
        <w:pStyle w:val="Default"/>
        <w:jc w:val="both"/>
        <w:rPr>
          <w:color w:val="000000" w:themeColor="text1"/>
          <w:sz w:val="20"/>
          <w:szCs w:val="20"/>
        </w:rPr>
      </w:pPr>
    </w:p>
    <w:p w14:paraId="784D06A1" w14:textId="77777777" w:rsidR="00993F19" w:rsidRPr="006D74FE" w:rsidRDefault="00993F19" w:rsidP="00736B7F">
      <w:pPr>
        <w:pStyle w:val="Default"/>
        <w:numPr>
          <w:ilvl w:val="0"/>
          <w:numId w:val="1"/>
        </w:numPr>
        <w:rPr>
          <w:b/>
          <w:bCs/>
          <w:color w:val="000000" w:themeColor="text1"/>
          <w:sz w:val="20"/>
          <w:szCs w:val="20"/>
        </w:rPr>
      </w:pPr>
      <w:r w:rsidRPr="006D74FE">
        <w:rPr>
          <w:b/>
          <w:bCs/>
          <w:color w:val="000000" w:themeColor="text1"/>
          <w:sz w:val="20"/>
          <w:szCs w:val="20"/>
        </w:rPr>
        <w:t xml:space="preserve">DEFINITIONS </w:t>
      </w:r>
    </w:p>
    <w:p w14:paraId="3E044A32" w14:textId="77777777" w:rsidR="00013491" w:rsidRPr="006D74FE" w:rsidRDefault="00013491" w:rsidP="00736B7F">
      <w:pPr>
        <w:pStyle w:val="Default"/>
        <w:jc w:val="both"/>
        <w:rPr>
          <w:b/>
          <w:bCs/>
          <w:color w:val="000000" w:themeColor="text1"/>
          <w:sz w:val="20"/>
          <w:szCs w:val="20"/>
        </w:rPr>
      </w:pPr>
    </w:p>
    <w:p w14:paraId="459F35CF" w14:textId="77777777" w:rsidR="00993F19" w:rsidRPr="006D74FE" w:rsidRDefault="00013491" w:rsidP="00736B7F">
      <w:pPr>
        <w:pStyle w:val="Default"/>
        <w:numPr>
          <w:ilvl w:val="0"/>
          <w:numId w:val="2"/>
        </w:numPr>
        <w:jc w:val="both"/>
        <w:rPr>
          <w:color w:val="000000" w:themeColor="text1"/>
          <w:sz w:val="20"/>
          <w:szCs w:val="20"/>
        </w:rPr>
      </w:pPr>
      <w:r w:rsidRPr="006D74FE">
        <w:rPr>
          <w:color w:val="000000" w:themeColor="text1"/>
          <w:sz w:val="20"/>
          <w:szCs w:val="20"/>
        </w:rPr>
        <w:t>“</w:t>
      </w:r>
      <w:r w:rsidR="00993F19" w:rsidRPr="006D74FE">
        <w:rPr>
          <w:b/>
          <w:color w:val="000000" w:themeColor="text1"/>
          <w:sz w:val="20"/>
          <w:szCs w:val="20"/>
        </w:rPr>
        <w:t>Act</w:t>
      </w:r>
      <w:r w:rsidRPr="006D74FE">
        <w:rPr>
          <w:color w:val="000000" w:themeColor="text1"/>
          <w:sz w:val="20"/>
          <w:szCs w:val="20"/>
        </w:rPr>
        <w:t>”</w:t>
      </w:r>
      <w:r w:rsidR="00993F19" w:rsidRPr="006D74FE">
        <w:rPr>
          <w:color w:val="000000" w:themeColor="text1"/>
          <w:sz w:val="20"/>
          <w:szCs w:val="20"/>
        </w:rPr>
        <w:t xml:space="preserve"> means the Companies Act, 2013 and Rules framed thereunder, as amended from time to time. </w:t>
      </w:r>
    </w:p>
    <w:p w14:paraId="07E01148" w14:textId="77777777" w:rsidR="00DC5160" w:rsidRPr="006D74FE" w:rsidRDefault="00DC5160" w:rsidP="00736B7F">
      <w:pPr>
        <w:pStyle w:val="Default"/>
        <w:ind w:left="720"/>
        <w:jc w:val="both"/>
        <w:rPr>
          <w:color w:val="000000" w:themeColor="text1"/>
          <w:sz w:val="20"/>
          <w:szCs w:val="20"/>
        </w:rPr>
      </w:pPr>
    </w:p>
    <w:p w14:paraId="3A03AAC8" w14:textId="77777777" w:rsidR="00993F19" w:rsidRPr="006D74FE" w:rsidRDefault="00013491" w:rsidP="00736B7F">
      <w:pPr>
        <w:pStyle w:val="Default"/>
        <w:numPr>
          <w:ilvl w:val="0"/>
          <w:numId w:val="2"/>
        </w:numPr>
        <w:jc w:val="both"/>
        <w:rPr>
          <w:color w:val="000000" w:themeColor="text1"/>
          <w:sz w:val="20"/>
          <w:szCs w:val="20"/>
        </w:rPr>
      </w:pPr>
      <w:r w:rsidRPr="006D74FE">
        <w:rPr>
          <w:color w:val="000000" w:themeColor="text1"/>
          <w:sz w:val="20"/>
          <w:szCs w:val="20"/>
        </w:rPr>
        <w:t>“</w:t>
      </w:r>
      <w:r w:rsidR="00993F19" w:rsidRPr="006D74FE">
        <w:rPr>
          <w:b/>
          <w:color w:val="000000" w:themeColor="text1"/>
          <w:sz w:val="20"/>
          <w:szCs w:val="20"/>
        </w:rPr>
        <w:t>Board</w:t>
      </w:r>
      <w:r w:rsidRPr="006D74FE">
        <w:rPr>
          <w:color w:val="000000" w:themeColor="text1"/>
          <w:sz w:val="20"/>
          <w:szCs w:val="20"/>
        </w:rPr>
        <w:t>”</w:t>
      </w:r>
      <w:r w:rsidR="00993F19" w:rsidRPr="006D74FE">
        <w:rPr>
          <w:color w:val="000000" w:themeColor="text1"/>
          <w:sz w:val="20"/>
          <w:szCs w:val="20"/>
        </w:rPr>
        <w:t xml:space="preserve"> means Board of Directors of the Company. </w:t>
      </w:r>
    </w:p>
    <w:p w14:paraId="39BB9A44" w14:textId="77777777" w:rsidR="00DC5160" w:rsidRPr="006D74FE" w:rsidRDefault="00DC5160" w:rsidP="00736B7F">
      <w:pPr>
        <w:pStyle w:val="Default"/>
        <w:jc w:val="both"/>
        <w:rPr>
          <w:color w:val="000000" w:themeColor="text1"/>
          <w:sz w:val="20"/>
          <w:szCs w:val="20"/>
        </w:rPr>
      </w:pPr>
    </w:p>
    <w:p w14:paraId="6D19F3D9" w14:textId="77777777" w:rsidR="00993F19" w:rsidRPr="006D74FE" w:rsidRDefault="00013491" w:rsidP="00736B7F">
      <w:pPr>
        <w:pStyle w:val="Default"/>
        <w:numPr>
          <w:ilvl w:val="0"/>
          <w:numId w:val="2"/>
        </w:numPr>
        <w:jc w:val="both"/>
        <w:rPr>
          <w:color w:val="000000" w:themeColor="text1"/>
          <w:sz w:val="20"/>
          <w:szCs w:val="20"/>
        </w:rPr>
      </w:pPr>
      <w:r w:rsidRPr="006D74FE">
        <w:rPr>
          <w:color w:val="000000" w:themeColor="text1"/>
          <w:sz w:val="20"/>
          <w:szCs w:val="20"/>
        </w:rPr>
        <w:t>“</w:t>
      </w:r>
      <w:r w:rsidR="00993F19" w:rsidRPr="006D74FE">
        <w:rPr>
          <w:b/>
          <w:color w:val="000000" w:themeColor="text1"/>
          <w:sz w:val="20"/>
          <w:szCs w:val="20"/>
        </w:rPr>
        <w:t>Directors</w:t>
      </w:r>
      <w:r w:rsidRPr="006D74FE">
        <w:rPr>
          <w:color w:val="000000" w:themeColor="text1"/>
          <w:sz w:val="20"/>
          <w:szCs w:val="20"/>
        </w:rPr>
        <w:t>”</w:t>
      </w:r>
      <w:r w:rsidR="00993F19" w:rsidRPr="006D74FE">
        <w:rPr>
          <w:color w:val="000000" w:themeColor="text1"/>
          <w:sz w:val="20"/>
          <w:szCs w:val="20"/>
        </w:rPr>
        <w:t xml:space="preserve"> mean Directors of the Company. </w:t>
      </w:r>
    </w:p>
    <w:p w14:paraId="17ACC12C" w14:textId="77777777" w:rsidR="00443DC8" w:rsidRPr="006D74FE" w:rsidRDefault="00443DC8" w:rsidP="00736B7F">
      <w:pPr>
        <w:spacing w:after="0" w:line="240" w:lineRule="auto"/>
        <w:rPr>
          <w:rFonts w:ascii="Arial" w:hAnsi="Arial" w:cs="Arial"/>
          <w:color w:val="000000" w:themeColor="text1"/>
          <w:sz w:val="20"/>
          <w:szCs w:val="20"/>
        </w:rPr>
      </w:pPr>
    </w:p>
    <w:p w14:paraId="597B79D8" w14:textId="77777777" w:rsidR="00993F19" w:rsidRPr="006D74FE" w:rsidRDefault="00013491" w:rsidP="00736B7F">
      <w:pPr>
        <w:spacing w:after="0" w:line="240" w:lineRule="auto"/>
        <w:rPr>
          <w:rFonts w:ascii="Arial" w:hAnsi="Arial" w:cs="Arial"/>
          <w:color w:val="000000" w:themeColor="text1"/>
          <w:sz w:val="20"/>
          <w:szCs w:val="20"/>
        </w:rPr>
      </w:pPr>
      <w:r w:rsidRPr="006D74FE">
        <w:rPr>
          <w:rFonts w:ascii="Arial" w:hAnsi="Arial" w:cs="Arial"/>
          <w:color w:val="000000" w:themeColor="text1"/>
          <w:sz w:val="20"/>
          <w:szCs w:val="20"/>
        </w:rPr>
        <w:t>“</w:t>
      </w:r>
      <w:r w:rsidR="00993F19" w:rsidRPr="006D74FE">
        <w:rPr>
          <w:rFonts w:ascii="Arial" w:hAnsi="Arial" w:cs="Arial"/>
          <w:b/>
          <w:color w:val="000000" w:themeColor="text1"/>
          <w:sz w:val="20"/>
          <w:szCs w:val="20"/>
        </w:rPr>
        <w:t>Key Managerial Personnel</w:t>
      </w:r>
      <w:r w:rsidRPr="006D74FE">
        <w:rPr>
          <w:rFonts w:ascii="Arial" w:hAnsi="Arial" w:cs="Arial"/>
          <w:color w:val="000000" w:themeColor="text1"/>
          <w:sz w:val="20"/>
          <w:szCs w:val="20"/>
        </w:rPr>
        <w:t>”</w:t>
      </w:r>
      <w:r w:rsidR="00F2798E" w:rsidRPr="006D74FE">
        <w:rPr>
          <w:rFonts w:ascii="Arial" w:hAnsi="Arial" w:cs="Arial"/>
          <w:color w:val="000000" w:themeColor="text1"/>
          <w:sz w:val="20"/>
          <w:szCs w:val="20"/>
        </w:rPr>
        <w:t xml:space="preserve"> means – </w:t>
      </w:r>
    </w:p>
    <w:p w14:paraId="70FE2A88" w14:textId="77777777" w:rsidR="00F2798E" w:rsidRPr="006D74FE" w:rsidRDefault="00F2798E" w:rsidP="00736B7F">
      <w:pPr>
        <w:pStyle w:val="Default"/>
        <w:ind w:left="720"/>
        <w:jc w:val="both"/>
        <w:rPr>
          <w:color w:val="000000" w:themeColor="text1"/>
          <w:sz w:val="20"/>
          <w:szCs w:val="20"/>
        </w:rPr>
      </w:pPr>
    </w:p>
    <w:p w14:paraId="61B2A628" w14:textId="77777777" w:rsidR="00F2798E" w:rsidRPr="006D74FE" w:rsidRDefault="00993F19" w:rsidP="00736B7F">
      <w:pPr>
        <w:pStyle w:val="Default"/>
        <w:numPr>
          <w:ilvl w:val="0"/>
          <w:numId w:val="7"/>
        </w:numPr>
        <w:ind w:left="1080"/>
        <w:jc w:val="both"/>
        <w:rPr>
          <w:color w:val="000000" w:themeColor="text1"/>
          <w:sz w:val="20"/>
          <w:szCs w:val="20"/>
        </w:rPr>
      </w:pPr>
      <w:r w:rsidRPr="006D74FE">
        <w:rPr>
          <w:color w:val="000000" w:themeColor="text1"/>
          <w:sz w:val="20"/>
          <w:szCs w:val="20"/>
        </w:rPr>
        <w:t>Chief Executive Officer or the Man</w:t>
      </w:r>
      <w:r w:rsidR="00F2798E" w:rsidRPr="006D74FE">
        <w:rPr>
          <w:color w:val="000000" w:themeColor="text1"/>
          <w:sz w:val="20"/>
          <w:szCs w:val="20"/>
        </w:rPr>
        <w:t xml:space="preserve">aging Director or the Manager or Whole-time director or Chief Financial Officer or </w:t>
      </w:r>
      <w:r w:rsidRPr="006D74FE">
        <w:rPr>
          <w:color w:val="000000" w:themeColor="text1"/>
          <w:sz w:val="20"/>
          <w:szCs w:val="20"/>
        </w:rPr>
        <w:t>Company Secretary</w:t>
      </w:r>
      <w:r w:rsidR="00CA334B" w:rsidRPr="006D74FE">
        <w:rPr>
          <w:color w:val="000000" w:themeColor="text1"/>
          <w:sz w:val="20"/>
          <w:szCs w:val="20"/>
        </w:rPr>
        <w:t>.</w:t>
      </w:r>
    </w:p>
    <w:p w14:paraId="1D9D2506" w14:textId="77777777" w:rsidR="00B46EA9" w:rsidRPr="006D74FE" w:rsidRDefault="00B46EA9" w:rsidP="00736B7F">
      <w:pPr>
        <w:pStyle w:val="Default"/>
        <w:ind w:left="1080"/>
        <w:jc w:val="both"/>
        <w:rPr>
          <w:color w:val="000000" w:themeColor="text1"/>
          <w:sz w:val="20"/>
          <w:szCs w:val="20"/>
        </w:rPr>
      </w:pPr>
    </w:p>
    <w:p w14:paraId="30A21E83" w14:textId="77777777" w:rsidR="00993F19" w:rsidRPr="006D74FE" w:rsidRDefault="005B6372" w:rsidP="00736B7F">
      <w:pPr>
        <w:pStyle w:val="Default"/>
        <w:numPr>
          <w:ilvl w:val="0"/>
          <w:numId w:val="7"/>
        </w:numPr>
        <w:ind w:left="1080"/>
        <w:jc w:val="both"/>
        <w:rPr>
          <w:color w:val="000000" w:themeColor="text1"/>
          <w:sz w:val="20"/>
          <w:szCs w:val="20"/>
        </w:rPr>
      </w:pPr>
      <w:r w:rsidRPr="006D74FE">
        <w:rPr>
          <w:color w:val="000000" w:themeColor="text1"/>
          <w:sz w:val="20"/>
          <w:szCs w:val="20"/>
        </w:rPr>
        <w:t>“</w:t>
      </w:r>
      <w:r w:rsidR="00993F19" w:rsidRPr="006D74FE">
        <w:rPr>
          <w:b/>
          <w:color w:val="000000" w:themeColor="text1"/>
          <w:sz w:val="20"/>
          <w:szCs w:val="20"/>
        </w:rPr>
        <w:t>Senior Management</w:t>
      </w:r>
      <w:r w:rsidRPr="006D74FE">
        <w:rPr>
          <w:color w:val="000000" w:themeColor="text1"/>
          <w:sz w:val="20"/>
          <w:szCs w:val="20"/>
        </w:rPr>
        <w:t>”</w:t>
      </w:r>
      <w:r w:rsidR="00993F19" w:rsidRPr="006D74FE">
        <w:rPr>
          <w:color w:val="000000" w:themeColor="text1"/>
          <w:sz w:val="20"/>
          <w:szCs w:val="20"/>
        </w:rPr>
        <w:t xml:space="preserve"> means Senior Management means personnel of the company who are members of its core management team excluding the Board of Directors including Functional Heads. </w:t>
      </w:r>
    </w:p>
    <w:p w14:paraId="56795E6E" w14:textId="77777777" w:rsidR="00AF1531" w:rsidRPr="006D74FE" w:rsidRDefault="00AF1531" w:rsidP="004871FA">
      <w:pPr>
        <w:pStyle w:val="ListParagraph"/>
        <w:spacing w:after="0" w:line="240" w:lineRule="auto"/>
        <w:rPr>
          <w:rFonts w:ascii="Arial" w:hAnsi="Arial" w:cs="Arial"/>
          <w:color w:val="000000" w:themeColor="text1"/>
          <w:sz w:val="20"/>
          <w:szCs w:val="20"/>
        </w:rPr>
      </w:pPr>
    </w:p>
    <w:p w14:paraId="09288FCF" w14:textId="77777777" w:rsidR="006C6716" w:rsidRPr="006D74FE" w:rsidRDefault="006C6716" w:rsidP="00736B7F">
      <w:pPr>
        <w:pStyle w:val="Default"/>
        <w:numPr>
          <w:ilvl w:val="0"/>
          <w:numId w:val="1"/>
        </w:numPr>
        <w:rPr>
          <w:b/>
          <w:bCs/>
          <w:color w:val="000000" w:themeColor="text1"/>
          <w:sz w:val="20"/>
          <w:szCs w:val="20"/>
        </w:rPr>
      </w:pPr>
      <w:r w:rsidRPr="006D74FE">
        <w:rPr>
          <w:b/>
          <w:bCs/>
          <w:color w:val="000000" w:themeColor="text1"/>
          <w:sz w:val="20"/>
          <w:szCs w:val="20"/>
        </w:rPr>
        <w:t xml:space="preserve">COMPOSITION </w:t>
      </w:r>
    </w:p>
    <w:p w14:paraId="7421B69D" w14:textId="77777777" w:rsidR="006C6716" w:rsidRPr="006D74FE" w:rsidRDefault="006C6716" w:rsidP="00736B7F">
      <w:pPr>
        <w:pStyle w:val="Default"/>
        <w:numPr>
          <w:ilvl w:val="0"/>
          <w:numId w:val="6"/>
        </w:numPr>
        <w:jc w:val="both"/>
        <w:rPr>
          <w:color w:val="000000" w:themeColor="text1"/>
          <w:sz w:val="20"/>
          <w:szCs w:val="20"/>
        </w:rPr>
      </w:pPr>
      <w:r w:rsidRPr="006D74FE">
        <w:rPr>
          <w:color w:val="000000" w:themeColor="text1"/>
          <w:sz w:val="20"/>
          <w:szCs w:val="20"/>
        </w:rPr>
        <w:t xml:space="preserve">The Committee shall consist of a minimum </w:t>
      </w:r>
      <w:r w:rsidR="00F2798E" w:rsidRPr="006D74FE">
        <w:rPr>
          <w:color w:val="000000" w:themeColor="text1"/>
          <w:sz w:val="20"/>
          <w:szCs w:val="20"/>
        </w:rPr>
        <w:t>three</w:t>
      </w:r>
      <w:r w:rsidRPr="006D74FE">
        <w:rPr>
          <w:color w:val="000000" w:themeColor="text1"/>
          <w:sz w:val="20"/>
          <w:szCs w:val="20"/>
        </w:rPr>
        <w:t xml:space="preserve"> non-executive directors, majo</w:t>
      </w:r>
      <w:r w:rsidR="00C00C8C" w:rsidRPr="006D74FE">
        <w:rPr>
          <w:color w:val="000000" w:themeColor="text1"/>
          <w:sz w:val="20"/>
          <w:szCs w:val="20"/>
        </w:rPr>
        <w:t>rity of them being independent.</w:t>
      </w:r>
    </w:p>
    <w:p w14:paraId="4C678AA3" w14:textId="77777777" w:rsidR="00DC5160" w:rsidRPr="006D74FE" w:rsidRDefault="00DC5160" w:rsidP="00736B7F">
      <w:pPr>
        <w:pStyle w:val="Default"/>
        <w:ind w:left="720"/>
        <w:jc w:val="both"/>
        <w:rPr>
          <w:color w:val="000000" w:themeColor="text1"/>
          <w:sz w:val="20"/>
          <w:szCs w:val="20"/>
        </w:rPr>
      </w:pPr>
    </w:p>
    <w:p w14:paraId="3B3E74BE" w14:textId="77777777" w:rsidR="006C6716" w:rsidRPr="006D74FE" w:rsidRDefault="006C6716" w:rsidP="00736B7F">
      <w:pPr>
        <w:pStyle w:val="Default"/>
        <w:numPr>
          <w:ilvl w:val="0"/>
          <w:numId w:val="6"/>
        </w:numPr>
        <w:jc w:val="both"/>
        <w:rPr>
          <w:color w:val="000000" w:themeColor="text1"/>
          <w:sz w:val="20"/>
          <w:szCs w:val="20"/>
        </w:rPr>
      </w:pPr>
      <w:r w:rsidRPr="006D74FE">
        <w:rPr>
          <w:color w:val="000000" w:themeColor="text1"/>
          <w:sz w:val="20"/>
          <w:szCs w:val="20"/>
        </w:rPr>
        <w:t>Minimum t</w:t>
      </w:r>
      <w:r w:rsidR="00B84334" w:rsidRPr="006D74FE">
        <w:rPr>
          <w:color w:val="000000" w:themeColor="text1"/>
          <w:sz w:val="20"/>
          <w:szCs w:val="20"/>
        </w:rPr>
        <w:t>wo</w:t>
      </w:r>
      <w:r w:rsidRPr="006D74FE">
        <w:rPr>
          <w:color w:val="000000" w:themeColor="text1"/>
          <w:sz w:val="20"/>
          <w:szCs w:val="20"/>
        </w:rPr>
        <w:t xml:space="preserve"> (</w:t>
      </w:r>
      <w:r w:rsidR="00C00C8C" w:rsidRPr="006D74FE">
        <w:rPr>
          <w:color w:val="000000" w:themeColor="text1"/>
          <w:sz w:val="20"/>
          <w:szCs w:val="20"/>
        </w:rPr>
        <w:t>2</w:t>
      </w:r>
      <w:r w:rsidRPr="006D74FE">
        <w:rPr>
          <w:color w:val="000000" w:themeColor="text1"/>
          <w:sz w:val="20"/>
          <w:szCs w:val="20"/>
        </w:rPr>
        <w:t xml:space="preserve">) members shall constitute a quorum for the Committee meeting. </w:t>
      </w:r>
    </w:p>
    <w:p w14:paraId="66117B95" w14:textId="77777777" w:rsidR="00DC5160" w:rsidRPr="006D74FE" w:rsidRDefault="00DC5160" w:rsidP="00736B7F">
      <w:pPr>
        <w:pStyle w:val="Default"/>
        <w:jc w:val="both"/>
        <w:rPr>
          <w:color w:val="000000" w:themeColor="text1"/>
          <w:sz w:val="20"/>
          <w:szCs w:val="20"/>
        </w:rPr>
      </w:pPr>
    </w:p>
    <w:p w14:paraId="47BEE5CF" w14:textId="77777777" w:rsidR="006C6716" w:rsidRPr="006D74FE" w:rsidRDefault="006C6716" w:rsidP="00736B7F">
      <w:pPr>
        <w:pStyle w:val="Default"/>
        <w:numPr>
          <w:ilvl w:val="0"/>
          <w:numId w:val="6"/>
        </w:numPr>
        <w:jc w:val="both"/>
        <w:rPr>
          <w:color w:val="000000" w:themeColor="text1"/>
          <w:sz w:val="20"/>
          <w:szCs w:val="20"/>
        </w:rPr>
      </w:pPr>
      <w:r w:rsidRPr="006D74FE">
        <w:rPr>
          <w:color w:val="000000" w:themeColor="text1"/>
          <w:sz w:val="20"/>
          <w:szCs w:val="20"/>
        </w:rPr>
        <w:t xml:space="preserve">Membership of the Committee shall be disclosed in the Annual Report. </w:t>
      </w:r>
    </w:p>
    <w:p w14:paraId="01831882" w14:textId="77777777" w:rsidR="00DC5160" w:rsidRPr="006D74FE" w:rsidRDefault="00DC5160" w:rsidP="00736B7F">
      <w:pPr>
        <w:pStyle w:val="Default"/>
        <w:jc w:val="both"/>
        <w:rPr>
          <w:color w:val="000000" w:themeColor="text1"/>
          <w:sz w:val="20"/>
          <w:szCs w:val="20"/>
        </w:rPr>
      </w:pPr>
    </w:p>
    <w:p w14:paraId="1D4FF2B1" w14:textId="77777777" w:rsidR="006C6716" w:rsidRPr="006D74FE" w:rsidRDefault="006C6716" w:rsidP="00736B7F">
      <w:pPr>
        <w:pStyle w:val="Default"/>
        <w:numPr>
          <w:ilvl w:val="0"/>
          <w:numId w:val="6"/>
        </w:numPr>
        <w:jc w:val="both"/>
        <w:rPr>
          <w:color w:val="000000" w:themeColor="text1"/>
          <w:sz w:val="20"/>
          <w:szCs w:val="20"/>
        </w:rPr>
      </w:pPr>
      <w:r w:rsidRPr="006D74FE">
        <w:rPr>
          <w:color w:val="000000" w:themeColor="text1"/>
          <w:sz w:val="20"/>
          <w:szCs w:val="20"/>
        </w:rPr>
        <w:t xml:space="preserve">Term of the Committee shall be continued unless terminated by the Board of Directors. </w:t>
      </w:r>
    </w:p>
    <w:p w14:paraId="1F1E4460" w14:textId="77777777" w:rsidR="00DC5160" w:rsidRPr="006D74FE" w:rsidRDefault="00DC5160" w:rsidP="00736B7F">
      <w:pPr>
        <w:pStyle w:val="Default"/>
        <w:jc w:val="both"/>
        <w:rPr>
          <w:color w:val="000000" w:themeColor="text1"/>
          <w:sz w:val="20"/>
          <w:szCs w:val="20"/>
        </w:rPr>
      </w:pPr>
    </w:p>
    <w:p w14:paraId="6731CE35" w14:textId="77777777" w:rsidR="00DC5160" w:rsidRPr="006D74FE" w:rsidRDefault="006C6716" w:rsidP="00736B7F">
      <w:pPr>
        <w:pStyle w:val="Default"/>
        <w:numPr>
          <w:ilvl w:val="0"/>
          <w:numId w:val="6"/>
        </w:numPr>
        <w:jc w:val="both"/>
        <w:rPr>
          <w:color w:val="000000" w:themeColor="text1"/>
          <w:sz w:val="20"/>
          <w:szCs w:val="20"/>
        </w:rPr>
      </w:pPr>
      <w:r w:rsidRPr="006D74FE">
        <w:rPr>
          <w:color w:val="000000" w:themeColor="text1"/>
          <w:sz w:val="20"/>
          <w:szCs w:val="20"/>
        </w:rPr>
        <w:t xml:space="preserve">Chairperson of the Committee shall be an Independent Director. </w:t>
      </w:r>
    </w:p>
    <w:p w14:paraId="7CC0B9B4" w14:textId="77777777" w:rsidR="00DC5160" w:rsidRPr="006D74FE" w:rsidRDefault="00DC5160" w:rsidP="00736B7F">
      <w:pPr>
        <w:pStyle w:val="Default"/>
        <w:jc w:val="both"/>
        <w:rPr>
          <w:color w:val="000000" w:themeColor="text1"/>
          <w:sz w:val="20"/>
          <w:szCs w:val="20"/>
        </w:rPr>
      </w:pPr>
    </w:p>
    <w:p w14:paraId="08A12CE0" w14:textId="77777777" w:rsidR="006C6716" w:rsidRPr="006D74FE" w:rsidRDefault="006C6716" w:rsidP="00736B7F">
      <w:pPr>
        <w:pStyle w:val="Default"/>
        <w:numPr>
          <w:ilvl w:val="0"/>
          <w:numId w:val="6"/>
        </w:numPr>
        <w:jc w:val="both"/>
        <w:rPr>
          <w:color w:val="000000" w:themeColor="text1"/>
          <w:sz w:val="20"/>
          <w:szCs w:val="20"/>
        </w:rPr>
      </w:pPr>
      <w:r w:rsidRPr="006D74FE">
        <w:rPr>
          <w:color w:val="000000" w:themeColor="text1"/>
          <w:sz w:val="20"/>
          <w:szCs w:val="20"/>
        </w:rPr>
        <w:t xml:space="preserve">Chairperson of the Company may be appointed as a member of the Committee but shall not be a Chairman of the Committee. </w:t>
      </w:r>
    </w:p>
    <w:p w14:paraId="2A4331DE" w14:textId="77777777" w:rsidR="00DC5160" w:rsidRPr="006D74FE" w:rsidRDefault="00DC5160" w:rsidP="00736B7F">
      <w:pPr>
        <w:pStyle w:val="Default"/>
        <w:jc w:val="both"/>
        <w:rPr>
          <w:color w:val="000000" w:themeColor="text1"/>
          <w:sz w:val="20"/>
          <w:szCs w:val="20"/>
        </w:rPr>
      </w:pPr>
    </w:p>
    <w:p w14:paraId="6EDCD6BB" w14:textId="77777777" w:rsidR="00DC5160" w:rsidRPr="006D74FE" w:rsidRDefault="006C6716" w:rsidP="00736B7F">
      <w:pPr>
        <w:pStyle w:val="Default"/>
        <w:numPr>
          <w:ilvl w:val="0"/>
          <w:numId w:val="6"/>
        </w:numPr>
        <w:jc w:val="both"/>
        <w:rPr>
          <w:color w:val="000000" w:themeColor="text1"/>
          <w:sz w:val="20"/>
          <w:szCs w:val="20"/>
        </w:rPr>
      </w:pPr>
      <w:r w:rsidRPr="006D74FE">
        <w:rPr>
          <w:color w:val="000000" w:themeColor="text1"/>
          <w:sz w:val="20"/>
          <w:szCs w:val="20"/>
        </w:rPr>
        <w:t>In the absence of the Chairperson, the members of the Committee present at the meeting shall choose one amongst them to act as Chairperson.</w:t>
      </w:r>
    </w:p>
    <w:p w14:paraId="2926AFE8" w14:textId="77777777" w:rsidR="006C6716" w:rsidRPr="006D74FE" w:rsidRDefault="006C6716" w:rsidP="00736B7F">
      <w:pPr>
        <w:pStyle w:val="Default"/>
        <w:jc w:val="both"/>
        <w:rPr>
          <w:color w:val="000000" w:themeColor="text1"/>
          <w:sz w:val="20"/>
          <w:szCs w:val="20"/>
        </w:rPr>
      </w:pPr>
      <w:r w:rsidRPr="006D74FE">
        <w:rPr>
          <w:color w:val="000000" w:themeColor="text1"/>
          <w:sz w:val="20"/>
          <w:szCs w:val="20"/>
        </w:rPr>
        <w:t xml:space="preserve"> </w:t>
      </w:r>
    </w:p>
    <w:p w14:paraId="4C372761" w14:textId="77777777" w:rsidR="006C6716" w:rsidRPr="006D74FE" w:rsidRDefault="002E75BD" w:rsidP="00736B7F">
      <w:pPr>
        <w:pStyle w:val="Default"/>
        <w:numPr>
          <w:ilvl w:val="0"/>
          <w:numId w:val="6"/>
        </w:numPr>
        <w:jc w:val="both"/>
        <w:rPr>
          <w:color w:val="000000" w:themeColor="text1"/>
          <w:sz w:val="20"/>
          <w:szCs w:val="20"/>
        </w:rPr>
      </w:pPr>
      <w:r w:rsidRPr="006D74FE">
        <w:rPr>
          <w:color w:val="000000" w:themeColor="text1"/>
          <w:sz w:val="20"/>
          <w:szCs w:val="20"/>
        </w:rPr>
        <w:t xml:space="preserve">Chairperson </w:t>
      </w:r>
      <w:r w:rsidR="006C6716" w:rsidRPr="006D74FE">
        <w:rPr>
          <w:color w:val="000000" w:themeColor="text1"/>
          <w:sz w:val="20"/>
          <w:szCs w:val="20"/>
        </w:rPr>
        <w:t>of the Nomination and Remuneration Committee meeting could be present at the Annual General Meeting or may nominate some other member to answer the shareholders’ queries.</w:t>
      </w:r>
    </w:p>
    <w:p w14:paraId="7AEE94BE" w14:textId="77777777" w:rsidR="00993F19" w:rsidRPr="006D74FE" w:rsidRDefault="00993F19" w:rsidP="00736B7F">
      <w:pPr>
        <w:pStyle w:val="Default"/>
        <w:jc w:val="both"/>
        <w:rPr>
          <w:color w:val="000000" w:themeColor="text1"/>
          <w:sz w:val="20"/>
          <w:szCs w:val="20"/>
        </w:rPr>
      </w:pPr>
    </w:p>
    <w:p w14:paraId="2DCD3B6E" w14:textId="77777777" w:rsidR="00131091" w:rsidRPr="006D74FE" w:rsidRDefault="00131091" w:rsidP="00736B7F">
      <w:pPr>
        <w:pStyle w:val="Default"/>
        <w:numPr>
          <w:ilvl w:val="0"/>
          <w:numId w:val="1"/>
        </w:numPr>
        <w:jc w:val="both"/>
        <w:rPr>
          <w:b/>
          <w:bCs/>
          <w:color w:val="000000" w:themeColor="text1"/>
          <w:sz w:val="20"/>
          <w:szCs w:val="20"/>
        </w:rPr>
      </w:pPr>
      <w:r w:rsidRPr="006D74FE">
        <w:rPr>
          <w:b/>
          <w:bCs/>
          <w:color w:val="000000" w:themeColor="text1"/>
          <w:sz w:val="20"/>
          <w:szCs w:val="20"/>
        </w:rPr>
        <w:t xml:space="preserve">ROLE OF COMMITTEE </w:t>
      </w:r>
      <w:r w:rsidR="004871FA" w:rsidRPr="006D74FE">
        <w:rPr>
          <w:b/>
          <w:bCs/>
          <w:color w:val="000000" w:themeColor="text1"/>
          <w:sz w:val="20"/>
          <w:szCs w:val="20"/>
        </w:rPr>
        <w:t xml:space="preserve">: </w:t>
      </w:r>
      <w:r w:rsidRPr="006D74FE">
        <w:rPr>
          <w:b/>
          <w:bCs/>
          <w:color w:val="000000" w:themeColor="text1"/>
          <w:sz w:val="20"/>
          <w:szCs w:val="20"/>
        </w:rPr>
        <w:t xml:space="preserve">Matters to be dealt with, perused and recommended to the Board by the Nomination and Remuneration Committee </w:t>
      </w:r>
    </w:p>
    <w:p w14:paraId="356DAEEC" w14:textId="77777777" w:rsidR="005B6372" w:rsidRPr="006D74FE" w:rsidRDefault="005B6372" w:rsidP="00736B7F">
      <w:pPr>
        <w:pStyle w:val="Default"/>
        <w:rPr>
          <w:color w:val="000000" w:themeColor="text1"/>
          <w:sz w:val="20"/>
          <w:szCs w:val="20"/>
        </w:rPr>
      </w:pPr>
    </w:p>
    <w:p w14:paraId="4BDC63E8" w14:textId="77777777" w:rsidR="00131091" w:rsidRPr="006D74FE" w:rsidRDefault="00131091" w:rsidP="00736B7F">
      <w:pPr>
        <w:pStyle w:val="Default"/>
        <w:numPr>
          <w:ilvl w:val="0"/>
          <w:numId w:val="4"/>
        </w:numPr>
        <w:jc w:val="both"/>
        <w:rPr>
          <w:color w:val="000000" w:themeColor="text1"/>
          <w:sz w:val="20"/>
          <w:szCs w:val="20"/>
        </w:rPr>
      </w:pPr>
      <w:r w:rsidRPr="006D74FE">
        <w:rPr>
          <w:color w:val="000000" w:themeColor="text1"/>
          <w:sz w:val="20"/>
          <w:szCs w:val="20"/>
        </w:rPr>
        <w:t xml:space="preserve">The Committee shall identify and ascertain the integrity, qualification, expertise and experience of the person for appointment as Director, KMP or at Senior Management level and recommend to the Board his / her appointment. </w:t>
      </w:r>
      <w:bookmarkStart w:id="0" w:name="_GoBack"/>
      <w:bookmarkEnd w:id="0"/>
    </w:p>
    <w:p w14:paraId="60F1A2C1" w14:textId="77777777" w:rsidR="00131091" w:rsidRPr="006D74FE" w:rsidRDefault="00131091" w:rsidP="00736B7F">
      <w:pPr>
        <w:pStyle w:val="Default"/>
        <w:jc w:val="both"/>
        <w:rPr>
          <w:color w:val="000000" w:themeColor="text1"/>
          <w:sz w:val="20"/>
          <w:szCs w:val="20"/>
        </w:rPr>
      </w:pPr>
    </w:p>
    <w:p w14:paraId="30FDC066" w14:textId="77777777" w:rsidR="00131091" w:rsidRPr="006D74FE" w:rsidRDefault="00131091" w:rsidP="00736B7F">
      <w:pPr>
        <w:pStyle w:val="Default"/>
        <w:numPr>
          <w:ilvl w:val="0"/>
          <w:numId w:val="4"/>
        </w:numPr>
        <w:jc w:val="both"/>
        <w:rPr>
          <w:color w:val="000000" w:themeColor="text1"/>
          <w:sz w:val="20"/>
          <w:szCs w:val="20"/>
        </w:rPr>
      </w:pPr>
      <w:r w:rsidRPr="006D74FE">
        <w:rPr>
          <w:color w:val="000000" w:themeColor="text1"/>
          <w:sz w:val="20"/>
          <w:szCs w:val="20"/>
        </w:rPr>
        <w:t xml:space="preserve">A person should possess adequate qualification, expertise and experience for the position he / she is considered for appointment. The Committee has discretion to decide whether qualification, expertise and experience possessed by a person </w:t>
      </w:r>
      <w:r w:rsidR="00CA334B" w:rsidRPr="006D74FE">
        <w:rPr>
          <w:color w:val="000000" w:themeColor="text1"/>
          <w:sz w:val="20"/>
          <w:szCs w:val="20"/>
        </w:rPr>
        <w:t>are</w:t>
      </w:r>
      <w:r w:rsidRPr="006D74FE">
        <w:rPr>
          <w:color w:val="000000" w:themeColor="text1"/>
          <w:sz w:val="20"/>
          <w:szCs w:val="20"/>
        </w:rPr>
        <w:t xml:space="preserve"> sufficient / satisfactory for the concerned position. </w:t>
      </w:r>
    </w:p>
    <w:p w14:paraId="11CACD51" w14:textId="77777777" w:rsidR="00131091" w:rsidRPr="006D74FE" w:rsidRDefault="00131091" w:rsidP="00736B7F">
      <w:pPr>
        <w:pStyle w:val="Default"/>
        <w:ind w:left="720"/>
        <w:jc w:val="both"/>
        <w:rPr>
          <w:color w:val="000000" w:themeColor="text1"/>
          <w:sz w:val="20"/>
          <w:szCs w:val="20"/>
        </w:rPr>
      </w:pPr>
    </w:p>
    <w:p w14:paraId="2C33621C" w14:textId="77777777" w:rsidR="00131091" w:rsidRPr="006D74FE" w:rsidRDefault="00131091" w:rsidP="00736B7F">
      <w:pPr>
        <w:pStyle w:val="Default"/>
        <w:numPr>
          <w:ilvl w:val="0"/>
          <w:numId w:val="4"/>
        </w:numPr>
        <w:jc w:val="both"/>
        <w:rPr>
          <w:color w:val="000000" w:themeColor="text1"/>
          <w:sz w:val="20"/>
          <w:szCs w:val="20"/>
        </w:rPr>
      </w:pPr>
      <w:r w:rsidRPr="006D74FE">
        <w:rPr>
          <w:color w:val="000000" w:themeColor="text1"/>
          <w:sz w:val="20"/>
          <w:szCs w:val="20"/>
        </w:rPr>
        <w:t xml:space="preserve">The Company shall not appoint or continue the employment of any person as Whole-time Director who has attained the age of seventy years. Provided that the term of the person holding this position may be extended beyond the age of seventy years with the approval of shareholders by passing a special resolution based on the explanatory statement annexed to the notice for such motion indicating the justification for extension of appointment beyond seventy years. </w:t>
      </w:r>
    </w:p>
    <w:p w14:paraId="4A47A32A" w14:textId="77777777" w:rsidR="00723698" w:rsidRPr="006D74FE" w:rsidRDefault="00723698" w:rsidP="00736B7F">
      <w:pPr>
        <w:pStyle w:val="Default"/>
        <w:jc w:val="both"/>
        <w:rPr>
          <w:color w:val="000000" w:themeColor="text1"/>
          <w:sz w:val="20"/>
          <w:szCs w:val="20"/>
        </w:rPr>
      </w:pPr>
    </w:p>
    <w:p w14:paraId="394B57AD" w14:textId="77777777" w:rsidR="00131091" w:rsidRPr="006D74FE" w:rsidRDefault="00131091" w:rsidP="00736B7F">
      <w:pPr>
        <w:pStyle w:val="Default"/>
        <w:numPr>
          <w:ilvl w:val="0"/>
          <w:numId w:val="4"/>
        </w:numPr>
        <w:jc w:val="both"/>
        <w:rPr>
          <w:color w:val="000000" w:themeColor="text1"/>
          <w:sz w:val="20"/>
          <w:szCs w:val="20"/>
        </w:rPr>
      </w:pPr>
      <w:r w:rsidRPr="006D74FE">
        <w:rPr>
          <w:color w:val="000000" w:themeColor="text1"/>
          <w:sz w:val="20"/>
          <w:szCs w:val="20"/>
        </w:rPr>
        <w:t xml:space="preserve">The Committee shall carry out evaluation of performance of every Director, KMP and Senior Management Personnel at regular interval (yearly). </w:t>
      </w:r>
    </w:p>
    <w:p w14:paraId="1A6F6463" w14:textId="77777777" w:rsidR="006C6716" w:rsidRPr="006D74FE" w:rsidRDefault="006C6716" w:rsidP="00736B7F">
      <w:pPr>
        <w:pStyle w:val="Default"/>
        <w:jc w:val="both"/>
        <w:rPr>
          <w:color w:val="000000" w:themeColor="text1"/>
          <w:sz w:val="20"/>
          <w:szCs w:val="20"/>
        </w:rPr>
      </w:pPr>
    </w:p>
    <w:p w14:paraId="3E6AE9F4" w14:textId="77777777" w:rsidR="00131091" w:rsidRPr="006D74FE" w:rsidRDefault="00131091" w:rsidP="00736B7F">
      <w:pPr>
        <w:pStyle w:val="Default"/>
        <w:numPr>
          <w:ilvl w:val="0"/>
          <w:numId w:val="4"/>
        </w:numPr>
        <w:jc w:val="both"/>
        <w:rPr>
          <w:color w:val="000000" w:themeColor="text1"/>
          <w:sz w:val="20"/>
          <w:szCs w:val="20"/>
        </w:rPr>
      </w:pPr>
      <w:r w:rsidRPr="006D74FE">
        <w:rPr>
          <w:color w:val="000000" w:themeColor="text1"/>
          <w:sz w:val="20"/>
          <w:szCs w:val="20"/>
        </w:rPr>
        <w:t xml:space="preserve">Due to reasons for any disqualification mentioned in the Act or under any other applicable Act, rules and regulations thereunder, the Committee may recommend, to the Board with reasons recorded in writing, removal of a Director, KMP or Senior Management Personnel subject to the provisions and compliance of the said Act, rules and regulations. </w:t>
      </w:r>
    </w:p>
    <w:p w14:paraId="269E1421" w14:textId="77777777" w:rsidR="006C6716" w:rsidRPr="006D74FE" w:rsidRDefault="006C6716" w:rsidP="00736B7F">
      <w:pPr>
        <w:pStyle w:val="Default"/>
        <w:ind w:left="720"/>
        <w:jc w:val="both"/>
        <w:rPr>
          <w:color w:val="000000" w:themeColor="text1"/>
          <w:sz w:val="20"/>
          <w:szCs w:val="20"/>
        </w:rPr>
      </w:pPr>
    </w:p>
    <w:p w14:paraId="1976EB57" w14:textId="77777777" w:rsidR="00131091" w:rsidRPr="006D74FE" w:rsidRDefault="00131091" w:rsidP="00736B7F">
      <w:pPr>
        <w:pStyle w:val="Default"/>
        <w:numPr>
          <w:ilvl w:val="0"/>
          <w:numId w:val="4"/>
        </w:numPr>
        <w:jc w:val="both"/>
        <w:rPr>
          <w:color w:val="000000" w:themeColor="text1"/>
          <w:sz w:val="20"/>
          <w:szCs w:val="20"/>
        </w:rPr>
      </w:pPr>
      <w:r w:rsidRPr="006D74FE">
        <w:rPr>
          <w:color w:val="000000" w:themeColor="text1"/>
          <w:sz w:val="20"/>
          <w:szCs w:val="20"/>
        </w:rPr>
        <w:t xml:space="preserve">The remuneration / compensation / commission etc. to the Whole-time Director, KMP and Senior Management Personnel will be determined by the Committee and recommended to the Board for approval. The remuneration / compensation / commission etc. shall be subject to the prior/post approval of the shareholders of the Company and Central Government, wherever required. </w:t>
      </w:r>
    </w:p>
    <w:p w14:paraId="022F28AC" w14:textId="77777777" w:rsidR="00131091" w:rsidRPr="006D74FE" w:rsidRDefault="00131091" w:rsidP="00736B7F">
      <w:pPr>
        <w:pStyle w:val="Default"/>
        <w:rPr>
          <w:color w:val="000000" w:themeColor="text1"/>
          <w:sz w:val="20"/>
          <w:szCs w:val="20"/>
        </w:rPr>
      </w:pPr>
    </w:p>
    <w:p w14:paraId="66380D92" w14:textId="77777777" w:rsidR="00854890" w:rsidRPr="006D74FE" w:rsidRDefault="00854890" w:rsidP="00BA02DE">
      <w:pPr>
        <w:pStyle w:val="Default"/>
        <w:ind w:firstLine="360"/>
        <w:jc w:val="center"/>
        <w:rPr>
          <w:b/>
          <w:color w:val="000000" w:themeColor="text1"/>
          <w:sz w:val="20"/>
          <w:szCs w:val="20"/>
        </w:rPr>
      </w:pPr>
      <w:r w:rsidRPr="006D74FE">
        <w:rPr>
          <w:b/>
          <w:color w:val="000000" w:themeColor="text1"/>
          <w:sz w:val="20"/>
          <w:szCs w:val="20"/>
        </w:rPr>
        <w:t>-----*****-----</w:t>
      </w:r>
    </w:p>
    <w:sectPr w:rsidR="00854890" w:rsidRPr="006D74FE" w:rsidSect="00577030">
      <w:headerReference w:type="default" r:id="rId8"/>
      <w:footerReference w:type="default" r:id="rId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2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0633" w14:textId="77777777" w:rsidR="008613F5" w:rsidRDefault="008613F5" w:rsidP="00131091">
      <w:pPr>
        <w:spacing w:after="0" w:line="240" w:lineRule="auto"/>
      </w:pPr>
      <w:r>
        <w:separator/>
      </w:r>
    </w:p>
  </w:endnote>
  <w:endnote w:type="continuationSeparator" w:id="0">
    <w:p w14:paraId="3CF51812" w14:textId="77777777" w:rsidR="008613F5" w:rsidRDefault="008613F5" w:rsidP="0013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810071"/>
      <w:docPartObj>
        <w:docPartGallery w:val="Page Numbers (Bottom of Page)"/>
        <w:docPartUnique/>
      </w:docPartObj>
    </w:sdtPr>
    <w:sdtEndPr>
      <w:rPr>
        <w:noProof/>
      </w:rPr>
    </w:sdtEndPr>
    <w:sdtContent>
      <w:p w14:paraId="701A2E45" w14:textId="1849BE81" w:rsidR="00002605" w:rsidRDefault="00002605">
        <w:pPr>
          <w:pStyle w:val="Footer"/>
          <w:jc w:val="center"/>
        </w:pPr>
        <w:r>
          <w:fldChar w:fldCharType="begin"/>
        </w:r>
        <w:r>
          <w:instrText xml:space="preserve"> PAGE   \* MERGEFORMAT </w:instrText>
        </w:r>
        <w:r>
          <w:fldChar w:fldCharType="separate"/>
        </w:r>
        <w:r w:rsidR="000C5CBA">
          <w:rPr>
            <w:noProof/>
          </w:rPr>
          <w:t>21</w:t>
        </w:r>
        <w:r>
          <w:rPr>
            <w:noProof/>
          </w:rPr>
          <w:fldChar w:fldCharType="end"/>
        </w:r>
      </w:p>
    </w:sdtContent>
  </w:sdt>
  <w:p w14:paraId="0AF815B8" w14:textId="77777777" w:rsidR="00443DC8" w:rsidRDefault="00443D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B445" w14:textId="77777777" w:rsidR="008613F5" w:rsidRDefault="008613F5" w:rsidP="00131091">
      <w:pPr>
        <w:spacing w:after="0" w:line="240" w:lineRule="auto"/>
      </w:pPr>
      <w:r>
        <w:separator/>
      </w:r>
    </w:p>
  </w:footnote>
  <w:footnote w:type="continuationSeparator" w:id="0">
    <w:p w14:paraId="68D94439" w14:textId="77777777" w:rsidR="008613F5" w:rsidRDefault="008613F5" w:rsidP="0013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AE6B" w14:textId="157028AC" w:rsidR="00075C45" w:rsidRPr="003D0B6F" w:rsidRDefault="000C5CBA" w:rsidP="00075C45">
    <w:pPr>
      <w:pStyle w:val="Header"/>
      <w:rPr>
        <w:rFonts w:ascii="Times New Roman" w:hAnsi="Times New Roman"/>
        <w:b/>
      </w:rPr>
    </w:pPr>
    <w:r>
      <w:rPr>
        <w:rFonts w:ascii="Times-Bold" w:hAnsi="Times-Bold" w:cs="Times-Bold"/>
        <w:b/>
        <w:bCs/>
        <w:sz w:val="21"/>
        <w:szCs w:val="21"/>
      </w:rPr>
      <w:t>ANNUAL REPORT – 2023-24</w:t>
    </w:r>
    <w:r w:rsidR="00075C45">
      <w:rPr>
        <w:rFonts w:ascii="Times-Bold" w:hAnsi="Times-Bold" w:cs="Times-Bold"/>
        <w:b/>
        <w:bCs/>
        <w:sz w:val="21"/>
        <w:szCs w:val="21"/>
      </w:rPr>
      <w:tab/>
    </w:r>
    <w:r w:rsidR="00075C45">
      <w:rPr>
        <w:rFonts w:ascii="Times-Bold" w:hAnsi="Times-Bold" w:cs="Times-Bold"/>
        <w:b/>
        <w:bCs/>
        <w:sz w:val="21"/>
        <w:szCs w:val="21"/>
      </w:rPr>
      <w:tab/>
    </w:r>
    <w:r w:rsidR="00075C45" w:rsidRPr="003D0B6F">
      <w:rPr>
        <w:rFonts w:ascii="Times New Roman" w:hAnsi="Times New Roman"/>
        <w:b/>
      </w:rPr>
      <w:t>WAGEND INFRA VENTURE LIMITED</w:t>
    </w:r>
  </w:p>
  <w:p w14:paraId="5418E937" w14:textId="27AD7F05" w:rsidR="00002605" w:rsidRDefault="000026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C49"/>
    <w:multiLevelType w:val="hybridMultilevel"/>
    <w:tmpl w:val="B19C3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4D5A52"/>
    <w:multiLevelType w:val="hybridMultilevel"/>
    <w:tmpl w:val="7F06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837D3"/>
    <w:multiLevelType w:val="hybridMultilevel"/>
    <w:tmpl w:val="CD2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E5317"/>
    <w:multiLevelType w:val="hybridMultilevel"/>
    <w:tmpl w:val="9FA62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45ECA"/>
    <w:multiLevelType w:val="hybridMultilevel"/>
    <w:tmpl w:val="59E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F3F94"/>
    <w:multiLevelType w:val="hybridMultilevel"/>
    <w:tmpl w:val="9C72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D7A2D"/>
    <w:multiLevelType w:val="hybridMultilevel"/>
    <w:tmpl w:val="D042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131091"/>
    <w:rsid w:val="00002605"/>
    <w:rsid w:val="00006401"/>
    <w:rsid w:val="00007D8C"/>
    <w:rsid w:val="00013491"/>
    <w:rsid w:val="00017644"/>
    <w:rsid w:val="00075C45"/>
    <w:rsid w:val="00090C77"/>
    <w:rsid w:val="000C5CBA"/>
    <w:rsid w:val="00131091"/>
    <w:rsid w:val="0013305E"/>
    <w:rsid w:val="00151655"/>
    <w:rsid w:val="00181048"/>
    <w:rsid w:val="001D1E22"/>
    <w:rsid w:val="002461B0"/>
    <w:rsid w:val="002E75BD"/>
    <w:rsid w:val="002F66A6"/>
    <w:rsid w:val="00341820"/>
    <w:rsid w:val="00365BF3"/>
    <w:rsid w:val="003D02F2"/>
    <w:rsid w:val="003D0864"/>
    <w:rsid w:val="00420EA9"/>
    <w:rsid w:val="00443DC8"/>
    <w:rsid w:val="00471153"/>
    <w:rsid w:val="004871FA"/>
    <w:rsid w:val="004D32BC"/>
    <w:rsid w:val="00513CDF"/>
    <w:rsid w:val="005435F0"/>
    <w:rsid w:val="00577030"/>
    <w:rsid w:val="005B6372"/>
    <w:rsid w:val="005E1F55"/>
    <w:rsid w:val="005F6CC7"/>
    <w:rsid w:val="00663D10"/>
    <w:rsid w:val="006C6716"/>
    <w:rsid w:val="006D74FE"/>
    <w:rsid w:val="00713BB4"/>
    <w:rsid w:val="00723698"/>
    <w:rsid w:val="00734619"/>
    <w:rsid w:val="00736B7F"/>
    <w:rsid w:val="0075275C"/>
    <w:rsid w:val="007B3B3D"/>
    <w:rsid w:val="007C147E"/>
    <w:rsid w:val="007F56D1"/>
    <w:rsid w:val="00803FCD"/>
    <w:rsid w:val="00854890"/>
    <w:rsid w:val="008613F5"/>
    <w:rsid w:val="008B7A53"/>
    <w:rsid w:val="00914938"/>
    <w:rsid w:val="00993F19"/>
    <w:rsid w:val="00A136EA"/>
    <w:rsid w:val="00A3567C"/>
    <w:rsid w:val="00AB6218"/>
    <w:rsid w:val="00AC7484"/>
    <w:rsid w:val="00AE7B1E"/>
    <w:rsid w:val="00AF1531"/>
    <w:rsid w:val="00B048B5"/>
    <w:rsid w:val="00B46EA9"/>
    <w:rsid w:val="00B84334"/>
    <w:rsid w:val="00BA02DE"/>
    <w:rsid w:val="00BC1262"/>
    <w:rsid w:val="00C00C8C"/>
    <w:rsid w:val="00C15146"/>
    <w:rsid w:val="00C317B8"/>
    <w:rsid w:val="00C34021"/>
    <w:rsid w:val="00CA334B"/>
    <w:rsid w:val="00CA5C48"/>
    <w:rsid w:val="00CB63F5"/>
    <w:rsid w:val="00CC76FD"/>
    <w:rsid w:val="00D42C42"/>
    <w:rsid w:val="00D643A9"/>
    <w:rsid w:val="00D66C77"/>
    <w:rsid w:val="00DC5160"/>
    <w:rsid w:val="00DF3655"/>
    <w:rsid w:val="00E13E6E"/>
    <w:rsid w:val="00E27DE3"/>
    <w:rsid w:val="00E526CC"/>
    <w:rsid w:val="00E64B33"/>
    <w:rsid w:val="00F06E50"/>
    <w:rsid w:val="00F07144"/>
    <w:rsid w:val="00F22897"/>
    <w:rsid w:val="00F2798E"/>
    <w:rsid w:val="00F518E7"/>
    <w:rsid w:val="00F60586"/>
    <w:rsid w:val="00F75FEB"/>
    <w:rsid w:val="00F77F26"/>
    <w:rsid w:val="00FD5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40B4B"/>
  <w15:docId w15:val="{7FE1F969-39ED-4B27-AB64-C3999F2E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09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1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091"/>
  </w:style>
  <w:style w:type="paragraph" w:styleId="Footer">
    <w:name w:val="footer"/>
    <w:basedOn w:val="Normal"/>
    <w:link w:val="FooterChar"/>
    <w:uiPriority w:val="99"/>
    <w:unhideWhenUsed/>
    <w:rsid w:val="00131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091"/>
  </w:style>
  <w:style w:type="paragraph" w:styleId="ListParagraph">
    <w:name w:val="List Paragraph"/>
    <w:basedOn w:val="Normal"/>
    <w:uiPriority w:val="34"/>
    <w:qFormat/>
    <w:rsid w:val="00723698"/>
    <w:pPr>
      <w:ind w:left="720"/>
      <w:contextualSpacing/>
    </w:pPr>
  </w:style>
  <w:style w:type="table" w:styleId="TableGrid">
    <w:name w:val="Table Grid"/>
    <w:basedOn w:val="TableNormal"/>
    <w:uiPriority w:val="59"/>
    <w:rsid w:val="0047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3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5E3F-6A1F-49C3-B02E-57864D4B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dc:creator>
  <cp:keywords/>
  <dc:description/>
  <cp:lastModifiedBy>Ishita</cp:lastModifiedBy>
  <cp:revision>68</cp:revision>
  <cp:lastPrinted>2017-09-18T12:08:00Z</cp:lastPrinted>
  <dcterms:created xsi:type="dcterms:W3CDTF">2015-08-10T13:21:00Z</dcterms:created>
  <dcterms:modified xsi:type="dcterms:W3CDTF">2024-08-26T05:27:00Z</dcterms:modified>
</cp:coreProperties>
</file>